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  <w:t>民间舞</w:t>
      </w:r>
      <w:r>
        <w:rPr>
          <w:rFonts w:ascii="宋体" w:hAnsi="宋体" w:eastAsiaTheme="minorEastAsia"/>
          <w:b/>
          <w:sz w:val="32"/>
          <w:szCs w:val="32"/>
          <w:lang w:eastAsia="zh-CN"/>
        </w:rPr>
        <w:t>1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6"/>
        <w:tblW w:w="93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027"/>
        <w:gridCol w:w="361"/>
        <w:gridCol w:w="8"/>
        <w:gridCol w:w="615"/>
        <w:gridCol w:w="8"/>
        <w:gridCol w:w="1550"/>
        <w:gridCol w:w="1659"/>
        <w:gridCol w:w="8"/>
        <w:gridCol w:w="1552"/>
        <w:gridCol w:w="8"/>
        <w:gridCol w:w="42"/>
        <w:gridCol w:w="482"/>
        <w:gridCol w:w="8"/>
        <w:gridCol w:w="1085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90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《民间舞1》</w:t>
            </w:r>
          </w:p>
        </w:tc>
        <w:tc>
          <w:tcPr>
            <w:tcW w:w="4852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eastAsia" w:asciiTheme="minorEastAsia" w:hAnsiTheme="minorEastAsia" w:eastAsiaTheme="minorEastAsia"/>
              </w:rPr>
              <w:t>Flok Dance1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90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Theme="minorEastAsia" w:hAnsiTheme="minorEastAsia" w:eastAsiaTheme="minorEastAsia"/>
              </w:rPr>
              <w:t>64/4/3</w:t>
            </w:r>
          </w:p>
        </w:tc>
        <w:tc>
          <w:tcPr>
            <w:tcW w:w="4852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《舞蹈基训1》《舞蹈基训2》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90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Theme="minorEastAsia" w:hAnsiTheme="minorEastAsia" w:eastAsiaTheme="minorEastAsia"/>
              </w:rPr>
              <w:t>周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一3</w:t>
            </w:r>
            <w:r>
              <w:rPr>
                <w:rFonts w:hint="eastAsia" w:asciiTheme="minorEastAsia" w:hAnsiTheme="minorEastAsia" w:eastAsiaTheme="minorEastAsia"/>
              </w:rPr>
              <w:t>-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</w:rPr>
              <w:t>节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周二1</w:t>
            </w:r>
            <w:r>
              <w:rPr>
                <w:rFonts w:hint="eastAsia" w:asciiTheme="minorEastAsia" w:hAnsiTheme="minorEastAsia" w:eastAsiaTheme="minorEastAsia"/>
              </w:rPr>
              <w:t>-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</w:rPr>
              <w:t>节</w:t>
            </w:r>
          </w:p>
        </w:tc>
        <w:tc>
          <w:tcPr>
            <w:tcW w:w="4852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健美操房2 师范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舞蹈房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Theme="minorEastAsia" w:hAnsiTheme="minorEastAsia" w:eastAsiaTheme="minorEastAsia"/>
                <w:lang w:eastAsia="zh-CN"/>
              </w:rPr>
              <w:t>201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级音乐舞蹈1班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周凯丽/无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90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Theme="minorEastAsia" w:hAnsiTheme="minorEastAsia" w:eastAsiaTheme="minorEastAsia"/>
                <w:b/>
              </w:rPr>
              <w:t>18680063301</w:t>
            </w:r>
          </w:p>
        </w:tc>
        <w:tc>
          <w:tcPr>
            <w:tcW w:w="4852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asciiTheme="minorEastAsia" w:hAnsiTheme="minorEastAsia" w:eastAsiaTheme="minorEastAsia"/>
                <w:b/>
              </w:rPr>
              <w:t xml:space="preserve"> 279890803</w:t>
            </w:r>
            <w:r>
              <w:rPr>
                <w:rFonts w:hint="eastAsia" w:asciiTheme="minorEastAsia" w:hAnsiTheme="minorEastAsia" w:eastAsiaTheme="minorEastAsia"/>
                <w:b/>
              </w:rPr>
              <w:t>@</w:t>
            </w:r>
            <w:r>
              <w:rPr>
                <w:rFonts w:asciiTheme="minorEastAsia" w:hAnsiTheme="minorEastAsia" w:eastAsiaTheme="minorEastAsia"/>
                <w:b/>
              </w:rPr>
              <w:t>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 w:asciiTheme="minorEastAsia" w:hAnsiTheme="minorEastAsia" w:eastAsiaTheme="minorEastAsia"/>
                <w:b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vAlign w:val="center"/>
          </w:tcPr>
          <w:p>
            <w:pPr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lang w:eastAsia="zh-CN"/>
              </w:rPr>
              <w:t>使用教材：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中央民族大学蒙古族教材；《西南民族大学艺术学院舞蹈系羌族民间舞（女班教材）》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lang w:eastAsia="zh-CN"/>
              </w:rPr>
              <w:t>教学参考资料：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《中国民族民间教学法》；《中国民间舞蹈文化教程》；《羌族女性舞蹈文化传承与发展》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lang w:eastAsia="zh-CN"/>
              </w:rPr>
              <w:t>课程简介：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中国民族民间舞课程是舞蹈学专业中一门专业发展必修课，开设于本科二年级。本课旨在以身体训练为基点，使学生的身体运动可以体现不同民族、不同地域所产生的不同民间舞蹈风格，通过规范的组合，先分解后综合建构，丰富学生舞蹈语汇和表现力，开发学生的感受力、想象力，进而使学生全面地了解中国民族民间文化和传统民族审美心理，掌握各民族舞蹈形态。锻炼学生舞蹈表现力，内心情感的表达。准确把握从各民族民间舞蹈所需要的根元素，即体态、动态、动律等入手进行训练。关注民族文化，了解风情醇厚的民间舞，培养民族感情，增强本民族高度的认同感，促进学生对传统艺术美学的思考，实现民族文化现代化转换的同时继续传统本土文明，弘扬传统文化。达到培养高规格、高水平、高质量的能教、会演善科研的综合性音乐舞蹈人才为目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9342" w:type="dxa"/>
            <w:gridSpan w:val="16"/>
          </w:tcPr>
          <w:p>
            <w:pPr>
              <w:tabs>
                <w:tab w:val="left" w:pos="1440"/>
              </w:tabs>
              <w:spacing w:line="0" w:lineRule="atLeast"/>
              <w:ind w:firstLine="482" w:firstLineChars="200"/>
              <w:outlineLvl w:val="0"/>
              <w:rPr>
                <w:rFonts w:asciiTheme="minorEastAsia" w:hAnsiTheme="minorEastAsia" w:eastAsiaTheme="minorEastAsia"/>
                <w:b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line="0" w:lineRule="atLeast"/>
              <w:ind w:firstLine="480" w:firstLineChars="200"/>
              <w:outlineLvl w:val="0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.知识与技能：通过这门课程的学习，训练学生身体各部分肌肉的能力，改变学生原有的自然体态，解放肢体、获得必要的技术、技能和规范的动作形态，具备相应的中国民族民间舞技术技能，了解并准确表达各民族的舞蹈。</w:t>
            </w:r>
          </w:p>
          <w:p>
            <w:pPr>
              <w:ind w:firstLine="480" w:firstLineChars="200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.过程与方法目标：通过本课程的教学训练，要使学生在中国民间舞的基本知识、基本技能两个方面得到培养，掌握运用相应操作中国民族民间舞的方法。促进学生身体各部位的松驰、灵活、协调、提高他们的模仿能力，使他们能够准确地掌握所学各种民间舞蹈特有的节奏、动作和鲜明的风格个性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3.情感、态度与价值观发展目标：通过本课程的教学训练，开阔学生文化视野，提升学生的艺术表现力。具有热爱中国民族民间舞的感情，良好的艺术职业道德，维持适当的社会与民族族群关系的素养等。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38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让学生初步了解民族民间舞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蒙古族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与羌族的文化背景及风格韵律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5"/>
            <w:vAlign w:val="center"/>
          </w:tcPr>
          <w:p>
            <w:pP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用情境教学的方式，用多媒体和影视画面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使学生了解本课程的重点与步骤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民族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舞蹈风格韵律的把握</w:t>
            </w:r>
          </w:p>
        </w:tc>
        <w:tc>
          <w:tcPr>
            <w:tcW w:w="532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制作PPT了解民族文化背景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让学生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自主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了解民族民间舞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蒙古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族的文化背景及风格韵律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5"/>
            <w:vAlign w:val="center"/>
          </w:tcPr>
          <w:p>
            <w:pPr>
              <w:spacing w:after="0" w:line="0" w:lineRule="atLeast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1、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检查作业，使学生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初步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了解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体会藏族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民族民间舞的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基本风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格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教学难点：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1、启发学生的自主思考能力；2、民族舞蹈风格韵律的把握</w:t>
            </w:r>
          </w:p>
        </w:tc>
        <w:tc>
          <w:tcPr>
            <w:tcW w:w="532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蒙古族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基本训练组合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vAlign w:val="center"/>
          </w:tcPr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重点：1、掌握蒙族舞蹈基本体态；2、把握蒙族胸背收与放动律特点；3、使学生对基本手位体态有一个较全面的了解，为学习后续组合打下良好的基础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难点： 1、动作与呼吸的紧密配合</w:t>
            </w:r>
          </w:p>
        </w:tc>
        <w:tc>
          <w:tcPr>
            <w:tcW w:w="532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蒙古族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硬腕儿训练组合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vAlign w:val="center"/>
          </w:tcPr>
          <w:p>
            <w:pPr>
              <w:spacing w:after="0" w:line="0" w:lineRule="atLeast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重点：1、硬腕动作时注意腕部带动手掌有力的提压，突出顿挫感，提高学生舞蹈的表现力，3、注意节奏配合，重拍为压腕，单拍为提腕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难点：1、硬腕动作时各个关节的协调配合；2、要求学生动作时发力点一定要准确才能正确完成动作，硬腕动作注意由腕部带动手掌有弹性的提压，突出顿挫感</w:t>
            </w:r>
          </w:p>
        </w:tc>
        <w:tc>
          <w:tcPr>
            <w:tcW w:w="532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-6</w:t>
            </w:r>
          </w:p>
        </w:tc>
        <w:tc>
          <w:tcPr>
            <w:tcW w:w="138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蒙古族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筷子舞综合性表演组合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77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筷子舞是学生入学来第一次使用带道具的舞蹈，对筷子的拿法，舞蹈中筷子的朝向都应详细介绍，力求学生熟练运用。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筷子在不同体态，不同位置所击打出来的声音不同，要能够区分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；2、筷子击打的节奏要与音乐协调配合。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8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840" w:firstLineChars="40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复习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蒙古族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所学组合</w:t>
            </w:r>
          </w:p>
        </w:tc>
        <w:tc>
          <w:tcPr>
            <w:tcW w:w="53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让学生初步了解民族民间舞羌族的文化背景及风格韵律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用情境教学的方式，用多媒体和影视画面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使学生了解本课程的重点与步骤</w:t>
            </w:r>
          </w:p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民族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舞蹈风格韵律的把握</w:t>
            </w:r>
          </w:p>
        </w:tc>
        <w:tc>
          <w:tcPr>
            <w:tcW w:w="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制作PPT了解民族文化背景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让学生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自主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了解民族民间舞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羌族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的文化背景及风格韵律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1、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检查作业，使学生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初步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了解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体会藏族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民族民间舞的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基本风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格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教学难点：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1、启发学生的自主思考能力；2、民族舞蹈风格韵律的把握</w:t>
            </w:r>
          </w:p>
        </w:tc>
        <w:tc>
          <w:tcPr>
            <w:tcW w:w="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210" w:firstLineChars="10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羌族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基本动律组合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重点：1、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初步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了解羌族民族民间舞的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基本风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格；2、使学生掌握轴向转体、拧倾转体、拧倾绕圆动律；3、把握羌族舞蹈的节奏，重拍永远在右边。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难点：用肩带动身体，要求同手同脚要协调。</w:t>
            </w:r>
          </w:p>
        </w:tc>
        <w:tc>
          <w:tcPr>
            <w:tcW w:w="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顺摆组合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重点：1、了解羌族顺摆的动作特点；2、掌握重心的移动，注意胯与重心的配合，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胯部随着步伐的横向移动及重心变化，顺势形成的胯部左右横向顺边摆动动律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；3、保持屈伸动律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难点：1、注意节奏与动作的配合；注意手臂与脚下的配合。</w:t>
            </w:r>
          </w:p>
        </w:tc>
        <w:tc>
          <w:tcPr>
            <w:tcW w:w="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12-13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胯划圆动律组合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重点：1、甩跨、转胯时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按附点节奏，一拍内，右胯主动向左快速转出再立即返回，形成一种特殊的胯部轴向往复转动的动律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、掌握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立圆转胯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胯部随着脚下步伐的横向移动及膝部屈伸，形成胯部立圆划圆动律。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难点：注意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上身保持平稳，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膝盖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先屈后伸</w:t>
            </w:r>
          </w:p>
        </w:tc>
        <w:tc>
          <w:tcPr>
            <w:tcW w:w="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14-15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捻步搓综合性表演组合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 2、把握捻步组合中拧跟动律的轻快、灵活，情绪洒脱奔放；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难点：动作与节奏的配合协调；注意上身的稳定。</w:t>
            </w:r>
          </w:p>
        </w:tc>
        <w:tc>
          <w:tcPr>
            <w:tcW w:w="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复习羌族与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藏族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学过组合</w:t>
            </w:r>
          </w:p>
        </w:tc>
        <w:tc>
          <w:tcPr>
            <w:tcW w:w="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教材每章节的练习题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7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4777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3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38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让学生初步了解民族民间舞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蒙古族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族与羌族的文化背景及风格韵律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、对学生的专业情况，进行了解；2、使学生掌握到两个民族民间舞蹈的动律特点。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难点：舞蹈动作风格韵律的把握。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ind w:firstLine="210" w:firstLineChars="10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蒙古族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基本体态动律组合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>
            <w:pP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掌握蒙族舞蹈基本体态，2、使学生对基本手位体态有一个较全面的了解，为学习后续组合打下良好的基础</w:t>
            </w:r>
          </w:p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难点：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强调圆弧意识，圆形、圆线、圆韵要贯穿始终。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spacing w:line="0" w:lineRule="atLeast"/>
              <w:ind w:left="180"/>
              <w:rPr>
                <w:rFonts w:asciiTheme="minorEastAsia" w:hAnsiTheme="minorEastAsia" w:eastAsiaTheme="minorEastAsia"/>
                <w:b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蒙古族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硬腕儿训练组合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重点：注意节奏配合，重拍为压腕，单拍为提腕</w:t>
            </w:r>
          </w:p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难点：1、硬腕动作时各个关节的协调配合2、硬腕动作注意由腕部带动手掌有弹性的提压，突出顿挫感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</w:rPr>
              <w:t>课堂讲授与示范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让学生初步了解民族民间舞羌族的文化背景及风格韵律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重点：1、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使学生对羌族文化的基本了解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民族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舞蹈风格韵律的把握</w:t>
            </w:r>
          </w:p>
          <w:p>
            <w:pPr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line="0" w:lineRule="atLeast"/>
              <w:ind w:firstLine="210" w:firstLineChars="100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羌族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基本动律组合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重点：使学生掌握轴向转体、拧倾转体、拧倾绕圆动律；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难点：用肩带动身体，要求同手同脚要协调。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  <w:bookmarkStart w:id="0" w:name="_GoBack"/>
            <w:bookmarkEnd w:id="0"/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胯划圆动律组合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重点：1、让学生了解胯部动律的成因，由自然环境、生产劳作、原始宗教信仰构成。2、熟练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顶跨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甩胯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转胯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典型动作</w:t>
            </w:r>
          </w:p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难点：注意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上身保持平稳，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膝盖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先屈后伸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胯划圆动律组合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重点：1、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对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学生教其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“有形”外在形态、动律特征时，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教学生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认识到其内在“无形”的深刻的文化内涵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；2、熟练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顶跨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甩胯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转胯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典型动作；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难点：注意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上身保持平稳，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膝盖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先屈后伸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捻步搓综合性表演组合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>
            <w:pPr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重点：.掌握捻步与搓胯的动作配合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难点：动作与节奏的配合协调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40" w:hRule="atLeast"/>
          <w:jc w:val="center"/>
        </w:trPr>
        <w:tc>
          <w:tcPr>
            <w:tcW w:w="92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复习羌族与藏族学过组合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625" w:type="dxa"/>
            <w:gridSpan w:val="5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7" w:type="dxa"/>
            <w:gridSpan w:val="4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321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5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10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迟到 5分/次， 请假10分/节，旷课20分/节，扣完为止，满分为100分。不到课累计5次，取消考试资格。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10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教师根据学生每次回课的情况给出成绩的平均成绩，满分100分。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10"/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评价标准：</w:t>
            </w:r>
          </w:p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90分以上：学习态度端正，理解舞蹈组合的文化内涵，能完整的用舞蹈肢体表现，音乐表现力强，有二度创作、二度表演的能力。</w:t>
            </w:r>
          </w:p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80分—89分：学习态度端正，理解舞蹈组合文化内涵一般，舞蹈肢体表现力好，音乐表现好。</w:t>
            </w:r>
          </w:p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70分—79分：学习态度端正，基本理解舞蹈组合的文化内涵，肢体表现一般，音乐表现一般。</w:t>
            </w:r>
          </w:p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60分—69分：基本能完成舞蹈组合，舞蹈肢体表现力一般。</w:t>
            </w:r>
          </w:p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60分以下：学习态度不端正，未能完成舞蹈组合，舞蹈肢体表现力较差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70％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42" w:type="dxa"/>
            <w:gridSpan w:val="16"/>
            <w:vAlign w:val="center"/>
          </w:tcPr>
          <w:p>
            <w:pPr>
              <w:snapToGrid w:val="0"/>
              <w:spacing w:line="0" w:lineRule="atLeast"/>
              <w:ind w:left="180"/>
              <w:rPr>
                <w:rFonts w:asciiTheme="minorEastAsia" w:hAnsiTheme="minorEastAsia" w:eastAsiaTheme="minorEastAsia"/>
                <w:b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lang w:eastAsia="zh-CN"/>
              </w:rPr>
              <w:t>大纲编写时间：201</w:t>
            </w:r>
            <w:r>
              <w:rPr>
                <w:rFonts w:hint="eastAsia" w:asciiTheme="minorEastAsia" w:hAnsiTheme="minorEastAsia" w:eastAsiaTheme="minorEastAsia"/>
                <w:b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/>
                <w:b/>
                <w:lang w:eastAsia="zh-CN"/>
              </w:rPr>
              <w:t>年9月</w:t>
            </w:r>
            <w:r>
              <w:rPr>
                <w:rFonts w:hint="eastAsia" w:asciiTheme="minorEastAsia" w:hAnsiTheme="minorEastAsia" w:eastAsiaTheme="minorEastAsia"/>
                <w:b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b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342" w:type="dxa"/>
            <w:gridSpan w:val="16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"/>
    <w:panose1 w:val="00000000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47A1A"/>
    <w:rsid w:val="00155E5A"/>
    <w:rsid w:val="00171228"/>
    <w:rsid w:val="001B31E9"/>
    <w:rsid w:val="001D28E8"/>
    <w:rsid w:val="001F20BC"/>
    <w:rsid w:val="002111AE"/>
    <w:rsid w:val="00211AF0"/>
    <w:rsid w:val="00227119"/>
    <w:rsid w:val="00267BF9"/>
    <w:rsid w:val="00285EF6"/>
    <w:rsid w:val="002D02AE"/>
    <w:rsid w:val="002E27E1"/>
    <w:rsid w:val="003044FA"/>
    <w:rsid w:val="00313791"/>
    <w:rsid w:val="0037561C"/>
    <w:rsid w:val="00375EC3"/>
    <w:rsid w:val="003C66D8"/>
    <w:rsid w:val="003E66A6"/>
    <w:rsid w:val="004076FB"/>
    <w:rsid w:val="00414FC8"/>
    <w:rsid w:val="00457E42"/>
    <w:rsid w:val="004A27B1"/>
    <w:rsid w:val="004A622F"/>
    <w:rsid w:val="004B3994"/>
    <w:rsid w:val="004D1499"/>
    <w:rsid w:val="004D29DE"/>
    <w:rsid w:val="004E0481"/>
    <w:rsid w:val="004E7804"/>
    <w:rsid w:val="00524AEF"/>
    <w:rsid w:val="005604E3"/>
    <w:rsid w:val="005639AB"/>
    <w:rsid w:val="005911D3"/>
    <w:rsid w:val="005F174F"/>
    <w:rsid w:val="0060074A"/>
    <w:rsid w:val="0063410F"/>
    <w:rsid w:val="0065651C"/>
    <w:rsid w:val="00695DED"/>
    <w:rsid w:val="006B06A2"/>
    <w:rsid w:val="00704DFA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5755"/>
    <w:rsid w:val="008F6642"/>
    <w:rsid w:val="00917C66"/>
    <w:rsid w:val="009349EE"/>
    <w:rsid w:val="0094607B"/>
    <w:rsid w:val="00977566"/>
    <w:rsid w:val="009A20F9"/>
    <w:rsid w:val="009A2B5C"/>
    <w:rsid w:val="009B3EAE"/>
    <w:rsid w:val="009C3354"/>
    <w:rsid w:val="009D2E2B"/>
    <w:rsid w:val="009D3079"/>
    <w:rsid w:val="00A278B5"/>
    <w:rsid w:val="00A50FD9"/>
    <w:rsid w:val="00A84D68"/>
    <w:rsid w:val="00A85774"/>
    <w:rsid w:val="00AA199F"/>
    <w:rsid w:val="00AA6C00"/>
    <w:rsid w:val="00AB00C2"/>
    <w:rsid w:val="00AE2323"/>
    <w:rsid w:val="00AE48DD"/>
    <w:rsid w:val="00AE4C31"/>
    <w:rsid w:val="00B43A39"/>
    <w:rsid w:val="00B509D5"/>
    <w:rsid w:val="00B97B6A"/>
    <w:rsid w:val="00BB35F5"/>
    <w:rsid w:val="00C10047"/>
    <w:rsid w:val="00C41D05"/>
    <w:rsid w:val="00C45680"/>
    <w:rsid w:val="00C705DD"/>
    <w:rsid w:val="00C7588A"/>
    <w:rsid w:val="00C76FA2"/>
    <w:rsid w:val="00CA1AB8"/>
    <w:rsid w:val="00CC4A46"/>
    <w:rsid w:val="00CD2F8F"/>
    <w:rsid w:val="00CE6672"/>
    <w:rsid w:val="00D45246"/>
    <w:rsid w:val="00D62B41"/>
    <w:rsid w:val="00D86BBA"/>
    <w:rsid w:val="00D962FF"/>
    <w:rsid w:val="00DB45CF"/>
    <w:rsid w:val="00DB5724"/>
    <w:rsid w:val="00DF5C03"/>
    <w:rsid w:val="00E0505F"/>
    <w:rsid w:val="00E413E8"/>
    <w:rsid w:val="00E53E23"/>
    <w:rsid w:val="00EC2295"/>
    <w:rsid w:val="00ED3FCA"/>
    <w:rsid w:val="00ED7912"/>
    <w:rsid w:val="00F31667"/>
    <w:rsid w:val="00F41E92"/>
    <w:rsid w:val="00F617C2"/>
    <w:rsid w:val="00F876F0"/>
    <w:rsid w:val="00F96D96"/>
    <w:rsid w:val="00FE22C8"/>
    <w:rsid w:val="03B93532"/>
    <w:rsid w:val="07A85F88"/>
    <w:rsid w:val="105C0C33"/>
    <w:rsid w:val="11CB53C6"/>
    <w:rsid w:val="19F32150"/>
    <w:rsid w:val="1BA75975"/>
    <w:rsid w:val="21040D13"/>
    <w:rsid w:val="2841742A"/>
    <w:rsid w:val="28AD1D92"/>
    <w:rsid w:val="29DB075D"/>
    <w:rsid w:val="2C23799B"/>
    <w:rsid w:val="2D03628D"/>
    <w:rsid w:val="2D7C5B4D"/>
    <w:rsid w:val="36B20447"/>
    <w:rsid w:val="37756B65"/>
    <w:rsid w:val="38F85F19"/>
    <w:rsid w:val="393E611E"/>
    <w:rsid w:val="47766E13"/>
    <w:rsid w:val="4AAA3A2D"/>
    <w:rsid w:val="4DBA05EA"/>
    <w:rsid w:val="50280B0D"/>
    <w:rsid w:val="57203581"/>
    <w:rsid w:val="57C633A3"/>
    <w:rsid w:val="57CB397B"/>
    <w:rsid w:val="59E9205F"/>
    <w:rsid w:val="5A5A0F71"/>
    <w:rsid w:val="5E5960B0"/>
    <w:rsid w:val="62602DFF"/>
    <w:rsid w:val="69BC37F6"/>
    <w:rsid w:val="6B7F03A2"/>
    <w:rsid w:val="6E0805DD"/>
    <w:rsid w:val="705B4D03"/>
    <w:rsid w:val="7095786C"/>
    <w:rsid w:val="70D413EA"/>
    <w:rsid w:val="71820275"/>
    <w:rsid w:val="760A45B5"/>
    <w:rsid w:val="7F9C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字符"/>
    <w:basedOn w:val="5"/>
    <w:link w:val="4"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字符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字符"/>
    <w:basedOn w:val="5"/>
    <w:link w:val="2"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CEC577-5174-4764-A862-B30B163578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701</Words>
  <Characters>4001</Characters>
  <Lines>33</Lines>
  <Paragraphs>9</Paragraphs>
  <TotalTime>18</TotalTime>
  <ScaleCrop>false</ScaleCrop>
  <LinksUpToDate>false</LinksUpToDate>
  <CharactersWithSpaces>4693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2017-11-10T03:03:00Z</dcterms:created>
  <dc:creator>lenovo</dc:creator>
  <cp:lastModifiedBy>Kelly</cp:lastModifiedBy>
  <cp:lastPrinted>2017-01-05T16:24:00Z</cp:lastPrinted>
  <dcterms:modified xsi:type="dcterms:W3CDTF">2018-09-21T01:29:17Z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